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>白音华自备电厂招聘岗位及岗位条件</w:t>
      </w:r>
    </w:p>
    <w:p>
      <w:pPr>
        <w:rPr>
          <w:rFonts w:ascii="仿宋" w:hAnsi="仿宋" w:eastAsia="仿宋" w:cs="仿宋"/>
          <w:sz w:val="32"/>
          <w:szCs w:val="32"/>
        </w:rPr>
      </w:pPr>
    </w:p>
    <w:tbl>
      <w:tblPr>
        <w:tblStyle w:val="5"/>
        <w:tblW w:w="142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110"/>
        <w:gridCol w:w="720"/>
        <w:gridCol w:w="675"/>
        <w:gridCol w:w="5010"/>
        <w:gridCol w:w="885"/>
        <w:gridCol w:w="2055"/>
        <w:gridCol w:w="1770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tblHeader/>
          <w:jc w:val="center"/>
        </w:trPr>
        <w:tc>
          <w:tcPr>
            <w:tcW w:w="8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部门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名称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岗位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名称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招聘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人数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岗位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层级</w:t>
            </w:r>
          </w:p>
        </w:tc>
        <w:tc>
          <w:tcPr>
            <w:tcW w:w="50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主要职责</w:t>
            </w:r>
          </w:p>
        </w:tc>
        <w:tc>
          <w:tcPr>
            <w:tcW w:w="5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tblHeader/>
          <w:jc w:val="center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5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学历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履职经历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专业技术资格或技能等级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工程部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电气二次班技术员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工人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负责本班组生产技术管理工作，配合班长及专业专工编制检修规程，绘制设备图纸，收集整理现场设备相关技术资料；审核及执行继电保护定值；负责电气二次设备的日常检修维护及等级检修工作，负责设备安装调试验收工作，落实技术监督及二十五项反措要求；配合专责、班长进行班组基础建设工作；参加生产准备人员培训。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大专及以上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atLeast"/>
              <w:jc w:val="lef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具有300MW等级及以上火电机组电气继电保护检修组长（或主检修工）及以上岗位满5年工作经历。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atLeast"/>
              <w:jc w:val="lef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初级以上专业技术职称或中级工以上技能等级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年龄不超过40周岁。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工程部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电气二次班主检修工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color w:val="auto"/>
                <w:sz w:val="21"/>
                <w:szCs w:val="21"/>
              </w:rPr>
              <w:t>4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工人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配合班长、技术员进行本班组生产技术管理工作，配合班长及专业专工编制检修规程，核定继电保护定值、保护配置，负责电气二次设备的日常检修维护及等级检修工作，落实技术监督及二十五项反措要求。配合班组长完成班组基础建设工作；参加生产准备人员培训。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大专及以上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atLeast"/>
              <w:jc w:val="lef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具有300MW等级及以上火电机组电气继电保护检修工岗位满3年工作经历。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atLeast"/>
              <w:jc w:val="lef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初级以上专业技术职称或中级工以上技能等级优先录用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年龄不超过40周岁。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合计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hd w:val="clear" w:color="auto" w:fill="FFFFFF"/>
              <w:wordWrap w:val="0"/>
              <w:spacing w:before="0" w:beforeAutospacing="0" w:after="0" w:afterAutospacing="0"/>
              <w:ind w:firstLine="420"/>
              <w:rPr>
                <w:bCs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atLeast"/>
              <w:jc w:val="left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atLeast"/>
              <w:jc w:val="left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atLeast"/>
              <w:jc w:val="left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atLeast"/>
              <w:jc w:val="left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B57CA"/>
    <w:rsid w:val="7F2B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bidi="bo-CN"/>
    </w:rPr>
  </w:style>
  <w:style w:type="character" w:styleId="7">
    <w:name w:val="page number"/>
    <w:qFormat/>
    <w:uiPriority w:val="0"/>
    <w:rPr>
      <w:rFonts w:ascii="宋体" w:hAnsi="宋体" w:eastAsia="仿宋_GB2312" w:cs="宋体"/>
      <w:snapToGrid w:val="0"/>
      <w:color w:val="000000"/>
      <w:sz w:val="24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2020-07-29T07:35:00Z</dcterms:created>
  <dc:creator>沙海一粒</dc:creator>
  <cp:lastModifiedBy>沙海一粒</cp:lastModifiedBy>
  <dcterms:modified xsi:type="dcterms:W3CDTF">2020-07-29T07:35:38Z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